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D990A" w14:textId="77777777" w:rsidR="0043677B" w:rsidRPr="00B906D1" w:rsidRDefault="0043677B" w:rsidP="0043677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8/11/2023</w:t>
      </w:r>
    </w:p>
    <w:p w14:paraId="17E4F166" w14:textId="77777777" w:rsidR="0043677B" w:rsidRDefault="0043677B" w:rsidP="0043677B">
      <w:pPr>
        <w:spacing w:after="0" w:line="240" w:lineRule="auto"/>
        <w:rPr>
          <w:rFonts w:ascii="Times New Roman" w:hAnsi="Times New Roman" w:cs="Times New Roman"/>
          <w:sz w:val="24"/>
          <w:szCs w:val="24"/>
        </w:rPr>
      </w:pPr>
    </w:p>
    <w:p w14:paraId="450D8496" w14:textId="77777777" w:rsidR="0043677B" w:rsidRPr="00CB30AA" w:rsidRDefault="0043677B" w:rsidP="0043677B">
      <w:pPr>
        <w:spacing w:after="0" w:line="240" w:lineRule="auto"/>
        <w:rPr>
          <w:rFonts w:ascii="Times New Roman" w:hAnsi="Times New Roman" w:cs="Times New Roman"/>
          <w:sz w:val="24"/>
          <w:szCs w:val="24"/>
        </w:rPr>
      </w:pPr>
      <w:r w:rsidRPr="00CB30AA">
        <w:rPr>
          <w:rFonts w:ascii="Times New Roman" w:hAnsi="Times New Roman" w:cs="Times New Roman"/>
          <w:sz w:val="24"/>
          <w:szCs w:val="24"/>
        </w:rPr>
        <w:t>The Honorable Willie L. Phillips</w:t>
      </w:r>
    </w:p>
    <w:p w14:paraId="32A4409D" w14:textId="77777777" w:rsidR="0043677B" w:rsidRPr="00CB30AA" w:rsidRDefault="0043677B" w:rsidP="0043677B">
      <w:pPr>
        <w:spacing w:after="0" w:line="240" w:lineRule="auto"/>
        <w:rPr>
          <w:rFonts w:ascii="Times New Roman" w:hAnsi="Times New Roman" w:cs="Times New Roman"/>
          <w:sz w:val="24"/>
          <w:szCs w:val="24"/>
        </w:rPr>
      </w:pPr>
      <w:r w:rsidRPr="00CB30AA">
        <w:rPr>
          <w:rFonts w:ascii="Times New Roman" w:hAnsi="Times New Roman" w:cs="Times New Roman"/>
          <w:sz w:val="24"/>
          <w:szCs w:val="24"/>
        </w:rPr>
        <w:t>Chairman</w:t>
      </w:r>
    </w:p>
    <w:p w14:paraId="624FA3DF" w14:textId="77777777" w:rsidR="0043677B" w:rsidRPr="00CB30AA" w:rsidRDefault="0043677B" w:rsidP="0043677B">
      <w:pPr>
        <w:spacing w:after="0" w:line="240" w:lineRule="auto"/>
        <w:rPr>
          <w:rFonts w:ascii="Times New Roman" w:hAnsi="Times New Roman" w:cs="Times New Roman"/>
          <w:sz w:val="24"/>
          <w:szCs w:val="24"/>
        </w:rPr>
      </w:pPr>
    </w:p>
    <w:p w14:paraId="244E7DE0" w14:textId="77777777" w:rsidR="0043677B" w:rsidRPr="00CB30AA" w:rsidRDefault="0043677B" w:rsidP="0043677B">
      <w:pPr>
        <w:spacing w:after="0" w:line="240" w:lineRule="auto"/>
        <w:rPr>
          <w:rFonts w:ascii="Times New Roman" w:hAnsi="Times New Roman" w:cs="Times New Roman"/>
          <w:sz w:val="24"/>
          <w:szCs w:val="24"/>
        </w:rPr>
      </w:pPr>
      <w:r w:rsidRPr="00CB30AA">
        <w:rPr>
          <w:rFonts w:ascii="Times New Roman" w:hAnsi="Times New Roman" w:cs="Times New Roman"/>
          <w:sz w:val="24"/>
          <w:szCs w:val="24"/>
        </w:rPr>
        <w:t>The Honorable James Danly</w:t>
      </w:r>
    </w:p>
    <w:p w14:paraId="723FC85F" w14:textId="77777777" w:rsidR="0043677B" w:rsidRPr="00CB30AA" w:rsidRDefault="0043677B" w:rsidP="0043677B">
      <w:pPr>
        <w:spacing w:after="0" w:line="240" w:lineRule="auto"/>
        <w:rPr>
          <w:rFonts w:ascii="Times New Roman" w:hAnsi="Times New Roman" w:cs="Times New Roman"/>
          <w:sz w:val="24"/>
          <w:szCs w:val="24"/>
        </w:rPr>
      </w:pPr>
      <w:r w:rsidRPr="00CB30AA">
        <w:rPr>
          <w:rFonts w:ascii="Times New Roman" w:hAnsi="Times New Roman" w:cs="Times New Roman"/>
          <w:sz w:val="24"/>
          <w:szCs w:val="24"/>
        </w:rPr>
        <w:t>Commissioner</w:t>
      </w:r>
    </w:p>
    <w:p w14:paraId="13F6E817" w14:textId="77777777" w:rsidR="0043677B" w:rsidRPr="00CB30AA" w:rsidRDefault="0043677B" w:rsidP="0043677B">
      <w:pPr>
        <w:spacing w:after="0" w:line="240" w:lineRule="auto"/>
        <w:rPr>
          <w:rFonts w:ascii="Times New Roman" w:hAnsi="Times New Roman" w:cs="Times New Roman"/>
          <w:sz w:val="24"/>
          <w:szCs w:val="24"/>
        </w:rPr>
      </w:pPr>
    </w:p>
    <w:p w14:paraId="02326C56" w14:textId="77777777" w:rsidR="0043677B" w:rsidRPr="00CB30AA" w:rsidRDefault="0043677B" w:rsidP="0043677B">
      <w:pPr>
        <w:spacing w:after="0" w:line="240" w:lineRule="auto"/>
        <w:rPr>
          <w:rFonts w:ascii="Times New Roman" w:hAnsi="Times New Roman" w:cs="Times New Roman"/>
          <w:sz w:val="24"/>
          <w:szCs w:val="24"/>
        </w:rPr>
      </w:pPr>
      <w:r w:rsidRPr="00CB30AA">
        <w:rPr>
          <w:rFonts w:ascii="Times New Roman" w:hAnsi="Times New Roman" w:cs="Times New Roman"/>
          <w:sz w:val="24"/>
          <w:szCs w:val="24"/>
        </w:rPr>
        <w:t>The Honorable Allison Clements</w:t>
      </w:r>
    </w:p>
    <w:p w14:paraId="6372D8A3" w14:textId="77777777" w:rsidR="0043677B" w:rsidRPr="00CB30AA" w:rsidRDefault="0043677B" w:rsidP="0043677B">
      <w:pPr>
        <w:spacing w:after="0" w:line="240" w:lineRule="auto"/>
        <w:rPr>
          <w:rFonts w:ascii="Times New Roman" w:hAnsi="Times New Roman" w:cs="Times New Roman"/>
          <w:sz w:val="24"/>
          <w:szCs w:val="24"/>
        </w:rPr>
      </w:pPr>
      <w:r w:rsidRPr="00CB30AA">
        <w:rPr>
          <w:rFonts w:ascii="Times New Roman" w:hAnsi="Times New Roman" w:cs="Times New Roman"/>
          <w:sz w:val="24"/>
          <w:szCs w:val="24"/>
        </w:rPr>
        <w:t>Commissioner</w:t>
      </w:r>
    </w:p>
    <w:p w14:paraId="47EDC44D" w14:textId="77777777" w:rsidR="0043677B" w:rsidRPr="00CB30AA" w:rsidRDefault="0043677B" w:rsidP="0043677B">
      <w:pPr>
        <w:spacing w:after="0" w:line="240" w:lineRule="auto"/>
        <w:rPr>
          <w:rFonts w:ascii="Times New Roman" w:hAnsi="Times New Roman" w:cs="Times New Roman"/>
          <w:sz w:val="24"/>
          <w:szCs w:val="24"/>
        </w:rPr>
      </w:pPr>
    </w:p>
    <w:p w14:paraId="07909BB6" w14:textId="77777777" w:rsidR="0043677B" w:rsidRPr="00CB30AA" w:rsidRDefault="0043677B" w:rsidP="0043677B">
      <w:pPr>
        <w:spacing w:after="0" w:line="240" w:lineRule="auto"/>
        <w:rPr>
          <w:rFonts w:ascii="Times New Roman" w:hAnsi="Times New Roman" w:cs="Times New Roman"/>
          <w:sz w:val="24"/>
          <w:szCs w:val="24"/>
        </w:rPr>
      </w:pPr>
      <w:r w:rsidRPr="00CB30AA">
        <w:rPr>
          <w:rFonts w:ascii="Times New Roman" w:hAnsi="Times New Roman" w:cs="Times New Roman"/>
          <w:sz w:val="24"/>
          <w:szCs w:val="24"/>
        </w:rPr>
        <w:t>The Honorable Mark C. Christie</w:t>
      </w:r>
    </w:p>
    <w:p w14:paraId="51B25182" w14:textId="77777777" w:rsidR="0043677B" w:rsidRPr="00CB30AA" w:rsidRDefault="0043677B" w:rsidP="0043677B">
      <w:pPr>
        <w:spacing w:after="0" w:line="240" w:lineRule="auto"/>
        <w:rPr>
          <w:rFonts w:ascii="Times New Roman" w:hAnsi="Times New Roman" w:cs="Times New Roman"/>
          <w:sz w:val="24"/>
          <w:szCs w:val="24"/>
        </w:rPr>
      </w:pPr>
      <w:r w:rsidRPr="00CB30AA">
        <w:rPr>
          <w:rFonts w:ascii="Times New Roman" w:hAnsi="Times New Roman" w:cs="Times New Roman"/>
          <w:sz w:val="24"/>
          <w:szCs w:val="24"/>
        </w:rPr>
        <w:t>Commissioner</w:t>
      </w:r>
    </w:p>
    <w:p w14:paraId="40EDD180" w14:textId="77777777" w:rsidR="0043677B" w:rsidRPr="00CB30AA" w:rsidRDefault="0043677B" w:rsidP="0043677B">
      <w:pPr>
        <w:spacing w:after="0" w:line="240" w:lineRule="auto"/>
        <w:rPr>
          <w:rFonts w:ascii="Times New Roman" w:hAnsi="Times New Roman" w:cs="Times New Roman"/>
          <w:sz w:val="24"/>
          <w:szCs w:val="24"/>
        </w:rPr>
      </w:pPr>
    </w:p>
    <w:p w14:paraId="7E8AFD34" w14:textId="77777777" w:rsidR="0043677B" w:rsidRPr="00CB30AA" w:rsidRDefault="0043677B" w:rsidP="0043677B">
      <w:pPr>
        <w:spacing w:after="0" w:line="240" w:lineRule="auto"/>
        <w:rPr>
          <w:rFonts w:ascii="Times New Roman" w:hAnsi="Times New Roman" w:cs="Times New Roman"/>
          <w:sz w:val="24"/>
          <w:szCs w:val="24"/>
        </w:rPr>
      </w:pPr>
      <w:r w:rsidRPr="00CB30AA">
        <w:rPr>
          <w:rFonts w:ascii="Times New Roman" w:hAnsi="Times New Roman" w:cs="Times New Roman"/>
          <w:sz w:val="24"/>
          <w:szCs w:val="24"/>
        </w:rPr>
        <w:t>Federal Energy Regulatory Commission</w:t>
      </w:r>
    </w:p>
    <w:p w14:paraId="3520AEB3" w14:textId="77777777" w:rsidR="0043677B" w:rsidRPr="00CB30AA" w:rsidRDefault="0043677B" w:rsidP="0043677B">
      <w:pPr>
        <w:spacing w:after="0" w:line="240" w:lineRule="auto"/>
        <w:rPr>
          <w:rFonts w:ascii="Times New Roman" w:hAnsi="Times New Roman" w:cs="Times New Roman"/>
          <w:sz w:val="24"/>
          <w:szCs w:val="24"/>
        </w:rPr>
      </w:pPr>
      <w:r w:rsidRPr="00CB30AA">
        <w:rPr>
          <w:rFonts w:ascii="Times New Roman" w:hAnsi="Times New Roman" w:cs="Times New Roman"/>
          <w:sz w:val="24"/>
          <w:szCs w:val="24"/>
        </w:rPr>
        <w:t>88 First Street NE</w:t>
      </w:r>
    </w:p>
    <w:p w14:paraId="41DAD7C7" w14:textId="77777777" w:rsidR="0043677B" w:rsidRPr="00CB30AA" w:rsidRDefault="0043677B" w:rsidP="0043677B">
      <w:pPr>
        <w:spacing w:after="0" w:line="240" w:lineRule="auto"/>
        <w:rPr>
          <w:rFonts w:ascii="Times New Roman" w:hAnsi="Times New Roman" w:cs="Times New Roman"/>
          <w:sz w:val="24"/>
          <w:szCs w:val="24"/>
        </w:rPr>
      </w:pPr>
      <w:r w:rsidRPr="00CB30AA">
        <w:rPr>
          <w:rFonts w:ascii="Times New Roman" w:hAnsi="Times New Roman" w:cs="Times New Roman"/>
          <w:sz w:val="24"/>
          <w:szCs w:val="24"/>
        </w:rPr>
        <w:t>Washington, DC 20426</w:t>
      </w:r>
    </w:p>
    <w:p w14:paraId="0394C377" w14:textId="77777777" w:rsidR="0043677B" w:rsidRPr="00CB30AA" w:rsidRDefault="0043677B" w:rsidP="0043677B">
      <w:pPr>
        <w:spacing w:after="0" w:line="240" w:lineRule="auto"/>
        <w:rPr>
          <w:rFonts w:ascii="Times New Roman" w:hAnsi="Times New Roman" w:cs="Times New Roman"/>
          <w:sz w:val="24"/>
          <w:szCs w:val="24"/>
        </w:rPr>
      </w:pPr>
    </w:p>
    <w:p w14:paraId="7D1B5B5B" w14:textId="77777777" w:rsidR="0043677B" w:rsidRPr="00CB30AA" w:rsidRDefault="0043677B" w:rsidP="0043677B">
      <w:pPr>
        <w:spacing w:after="0" w:line="240" w:lineRule="auto"/>
        <w:rPr>
          <w:rFonts w:ascii="Times New Roman" w:hAnsi="Times New Roman" w:cs="Times New Roman"/>
          <w:sz w:val="24"/>
          <w:szCs w:val="24"/>
        </w:rPr>
      </w:pPr>
      <w:r w:rsidRPr="00CB30AA">
        <w:rPr>
          <w:rFonts w:ascii="Times New Roman" w:hAnsi="Times New Roman" w:cs="Times New Roman"/>
          <w:sz w:val="24"/>
          <w:szCs w:val="24"/>
        </w:rPr>
        <w:t>Dear Chairman Phillips and Commissioners:</w:t>
      </w:r>
    </w:p>
    <w:p w14:paraId="1D8CBBEE" w14:textId="77777777" w:rsidR="0043677B" w:rsidRPr="00CB30AA" w:rsidRDefault="0043677B" w:rsidP="0043677B">
      <w:pPr>
        <w:spacing w:after="0" w:line="240" w:lineRule="auto"/>
        <w:rPr>
          <w:rFonts w:ascii="Times New Roman" w:hAnsi="Times New Roman" w:cs="Times New Roman"/>
          <w:sz w:val="24"/>
          <w:szCs w:val="24"/>
        </w:rPr>
      </w:pPr>
    </w:p>
    <w:p w14:paraId="3B125554" w14:textId="77777777" w:rsidR="0043677B" w:rsidRPr="00CB30AA" w:rsidRDefault="0043677B" w:rsidP="0043677B">
      <w:pPr>
        <w:spacing w:after="0" w:line="240" w:lineRule="auto"/>
        <w:jc w:val="both"/>
        <w:rPr>
          <w:rFonts w:ascii="Times New Roman" w:hAnsi="Times New Roman" w:cs="Times New Roman"/>
          <w:sz w:val="24"/>
          <w:szCs w:val="24"/>
        </w:rPr>
      </w:pPr>
      <w:r w:rsidRPr="00CB30AA">
        <w:rPr>
          <w:rFonts w:ascii="Times New Roman" w:hAnsi="Times New Roman" w:cs="Times New Roman"/>
          <w:sz w:val="24"/>
          <w:szCs w:val="24"/>
        </w:rPr>
        <w:t>I write to urge the Federal Energy Regulatory Commission (FERC) to reinstate its order accepting the Southwest Power Pool, Inc.’s (SPP) tariff filing that was issued in this proceeding on October 28, 2022.</w:t>
      </w:r>
      <w:r w:rsidRPr="00CB30AA">
        <w:rPr>
          <w:rStyle w:val="FootnoteReference"/>
          <w:rFonts w:ascii="Times New Roman" w:hAnsi="Times New Roman" w:cs="Times New Roman"/>
          <w:sz w:val="24"/>
          <w:szCs w:val="24"/>
        </w:rPr>
        <w:t xml:space="preserve"> </w:t>
      </w:r>
      <w:r w:rsidRPr="00CB30AA">
        <w:rPr>
          <w:rStyle w:val="FootnoteReference"/>
          <w:rFonts w:ascii="Times New Roman" w:hAnsi="Times New Roman" w:cs="Times New Roman"/>
          <w:sz w:val="24"/>
          <w:szCs w:val="24"/>
        </w:rPr>
        <w:footnoteReference w:id="1"/>
      </w:r>
      <w:r w:rsidRPr="00CB30AA">
        <w:rPr>
          <w:rFonts w:ascii="Times New Roman" w:hAnsi="Times New Roman" w:cs="Times New Roman"/>
          <w:sz w:val="24"/>
          <w:szCs w:val="24"/>
        </w:rPr>
        <w:t xml:space="preserve"> SPP’s filing created a process to resolve the unreasonable allocation of costs for transmission facilit</w:t>
      </w:r>
      <w:r>
        <w:rPr>
          <w:rFonts w:ascii="Times New Roman" w:hAnsi="Times New Roman" w:cs="Times New Roman"/>
          <w:sz w:val="24"/>
          <w:szCs w:val="24"/>
        </w:rPr>
        <w:t>i</w:t>
      </w:r>
      <w:r w:rsidRPr="00CB30AA">
        <w:rPr>
          <w:rFonts w:ascii="Times New Roman" w:hAnsi="Times New Roman" w:cs="Times New Roman"/>
          <w:sz w:val="24"/>
          <w:szCs w:val="24"/>
        </w:rPr>
        <w:t>es in geographic portions of the SPP region that have experienced rapid expansion of new wind generation resources. The State of Kansas is one of those geographic regions. SPP’s second stakeholder-approved filing in this proceeding provided a remedy for the excessive transmission costs borne by customers</w:t>
      </w:r>
      <w:r>
        <w:rPr>
          <w:rFonts w:ascii="Times New Roman" w:hAnsi="Times New Roman" w:cs="Times New Roman"/>
          <w:sz w:val="24"/>
          <w:szCs w:val="24"/>
        </w:rPr>
        <w:t xml:space="preserve">, such as those </w:t>
      </w:r>
      <w:r w:rsidRPr="00CB30AA">
        <w:rPr>
          <w:rFonts w:ascii="Times New Roman" w:hAnsi="Times New Roman" w:cs="Times New Roman"/>
          <w:sz w:val="24"/>
          <w:szCs w:val="24"/>
        </w:rPr>
        <w:t>in SPP’s Sunflower pricing Zone</w:t>
      </w:r>
      <w:r>
        <w:rPr>
          <w:rFonts w:ascii="Times New Roman" w:hAnsi="Times New Roman" w:cs="Times New Roman"/>
          <w:sz w:val="24"/>
          <w:szCs w:val="24"/>
        </w:rPr>
        <w:t>,</w:t>
      </w:r>
      <w:r w:rsidRPr="00CB30AA">
        <w:rPr>
          <w:rFonts w:ascii="Times New Roman" w:hAnsi="Times New Roman" w:cs="Times New Roman"/>
          <w:sz w:val="24"/>
          <w:szCs w:val="24"/>
        </w:rPr>
        <w:t xml:space="preserve"> for transmission facilities that benefit the entire SPP region. FERC’s recent reversal</w:t>
      </w:r>
      <w:r w:rsidRPr="00CB30AA">
        <w:rPr>
          <w:rStyle w:val="FootnoteReference"/>
          <w:rFonts w:ascii="Times New Roman" w:hAnsi="Times New Roman" w:cs="Times New Roman"/>
          <w:sz w:val="24"/>
          <w:szCs w:val="24"/>
        </w:rPr>
        <w:footnoteReference w:id="2"/>
      </w:r>
      <w:r w:rsidRPr="00CB30AA">
        <w:rPr>
          <w:rFonts w:ascii="Times New Roman" w:hAnsi="Times New Roman" w:cs="Times New Roman"/>
          <w:sz w:val="24"/>
          <w:szCs w:val="24"/>
        </w:rPr>
        <w:t xml:space="preserve"> of its order accepting SPP’s filing means that Kansans </w:t>
      </w:r>
      <w:r>
        <w:rPr>
          <w:rFonts w:ascii="Times New Roman" w:hAnsi="Times New Roman" w:cs="Times New Roman"/>
          <w:sz w:val="24"/>
          <w:szCs w:val="24"/>
        </w:rPr>
        <w:t xml:space="preserve">alone </w:t>
      </w:r>
      <w:r w:rsidRPr="00CB30AA">
        <w:rPr>
          <w:rFonts w:ascii="Times New Roman" w:hAnsi="Times New Roman" w:cs="Times New Roman"/>
          <w:sz w:val="24"/>
          <w:szCs w:val="24"/>
        </w:rPr>
        <w:t>will continue to pay unreasonably high transmission rates for facilities that benefit the entire SPP region.</w:t>
      </w:r>
    </w:p>
    <w:p w14:paraId="49605660" w14:textId="77777777" w:rsidR="0043677B" w:rsidRPr="00CB30AA" w:rsidRDefault="0043677B" w:rsidP="0043677B">
      <w:pPr>
        <w:spacing w:after="0" w:line="240" w:lineRule="auto"/>
        <w:jc w:val="both"/>
        <w:rPr>
          <w:rFonts w:ascii="Times New Roman" w:hAnsi="Times New Roman" w:cs="Times New Roman"/>
          <w:sz w:val="24"/>
          <w:szCs w:val="24"/>
        </w:rPr>
      </w:pPr>
    </w:p>
    <w:p w14:paraId="0FDE7912" w14:textId="77777777" w:rsidR="0043677B" w:rsidRPr="00CB30AA" w:rsidRDefault="0043677B" w:rsidP="0043677B">
      <w:pPr>
        <w:spacing w:after="0" w:line="240" w:lineRule="auto"/>
        <w:jc w:val="both"/>
        <w:rPr>
          <w:rFonts w:ascii="Times New Roman" w:hAnsi="Times New Roman" w:cs="Times New Roman"/>
          <w:sz w:val="24"/>
          <w:szCs w:val="24"/>
        </w:rPr>
      </w:pPr>
      <w:r w:rsidRPr="00CB30AA">
        <w:rPr>
          <w:rFonts w:ascii="Times New Roman" w:hAnsi="Times New Roman" w:cs="Times New Roman"/>
          <w:sz w:val="24"/>
          <w:szCs w:val="24"/>
        </w:rPr>
        <w:t>As you know, the SPP region has experienced record-level investments in renewable generation and a significant portion of t</w:t>
      </w:r>
      <w:r>
        <w:rPr>
          <w:rFonts w:ascii="Times New Roman" w:hAnsi="Times New Roman" w:cs="Times New Roman"/>
          <w:sz w:val="24"/>
          <w:szCs w:val="24"/>
        </w:rPr>
        <w:t>h</w:t>
      </w:r>
      <w:r w:rsidRPr="00CB30AA">
        <w:rPr>
          <w:rFonts w:ascii="Times New Roman" w:hAnsi="Times New Roman" w:cs="Times New Roman"/>
          <w:sz w:val="24"/>
          <w:szCs w:val="24"/>
        </w:rPr>
        <w:t xml:space="preserve">at generation is comprised of wind resources. In recent years, Kansas has been in the top five states in the country in terms of both the level of wind energy supplying electricity generation in Kansas and the annual growth of wind capacity in Kansas. </w:t>
      </w:r>
      <w:r>
        <w:rPr>
          <w:rFonts w:ascii="Times New Roman" w:hAnsi="Times New Roman" w:cs="Times New Roman"/>
          <w:sz w:val="24"/>
          <w:szCs w:val="24"/>
        </w:rPr>
        <w:t xml:space="preserve">However, as discussed below, </w:t>
      </w:r>
      <w:proofErr w:type="gramStart"/>
      <w:r>
        <w:rPr>
          <w:rFonts w:ascii="Times New Roman" w:hAnsi="Times New Roman" w:cs="Times New Roman"/>
          <w:sz w:val="24"/>
          <w:szCs w:val="24"/>
        </w:rPr>
        <w:t>the overwhelming majority of</w:t>
      </w:r>
      <w:proofErr w:type="gramEnd"/>
      <w:r>
        <w:rPr>
          <w:rFonts w:ascii="Times New Roman" w:hAnsi="Times New Roman" w:cs="Times New Roman"/>
          <w:sz w:val="24"/>
          <w:szCs w:val="24"/>
        </w:rPr>
        <w:t xml:space="preserve"> the wind generation in the Sunflower Zone is not affiliated with any customer in the Zone and is instead exported to the SPP region.  </w:t>
      </w:r>
      <w:r w:rsidRPr="00CB30AA">
        <w:rPr>
          <w:rFonts w:ascii="Times New Roman" w:hAnsi="Times New Roman" w:cs="Times New Roman"/>
          <w:sz w:val="24"/>
          <w:szCs w:val="24"/>
        </w:rPr>
        <w:t xml:space="preserve">Because wind generation is sited based on where the wind energy resource is abundant as opposed to near the load that will be served, some of the pricing Zones in SPP have wind generation far </w:t>
      </w:r>
      <w:proofErr w:type="gramStart"/>
      <w:r w:rsidRPr="00CB30AA">
        <w:rPr>
          <w:rFonts w:ascii="Times New Roman" w:hAnsi="Times New Roman" w:cs="Times New Roman"/>
          <w:sz w:val="24"/>
          <w:szCs w:val="24"/>
        </w:rPr>
        <w:t>in excess of</w:t>
      </w:r>
      <w:proofErr w:type="gramEnd"/>
      <w:r w:rsidRPr="00CB30AA">
        <w:rPr>
          <w:rFonts w:ascii="Times New Roman" w:hAnsi="Times New Roman" w:cs="Times New Roman"/>
          <w:sz w:val="24"/>
          <w:szCs w:val="24"/>
        </w:rPr>
        <w:t xml:space="preserve"> peak demand for load inside the Zone. SPP reports that some pricing Zones have nameplate wind generation capacity </w:t>
      </w:r>
      <w:proofErr w:type="gramStart"/>
      <w:r w:rsidRPr="00CB30AA">
        <w:rPr>
          <w:rFonts w:ascii="Times New Roman" w:hAnsi="Times New Roman" w:cs="Times New Roman"/>
          <w:sz w:val="24"/>
          <w:szCs w:val="24"/>
        </w:rPr>
        <w:t>in excess of</w:t>
      </w:r>
      <w:proofErr w:type="gramEnd"/>
      <w:r w:rsidRPr="00CB30AA">
        <w:rPr>
          <w:rFonts w:ascii="Times New Roman" w:hAnsi="Times New Roman" w:cs="Times New Roman"/>
          <w:sz w:val="24"/>
          <w:szCs w:val="24"/>
        </w:rPr>
        <w:t xml:space="preserve"> 200% of the peak demand for load inside the Zone.</w:t>
      </w:r>
      <w:r w:rsidRPr="00CB30AA">
        <w:rPr>
          <w:rStyle w:val="FootnoteReference"/>
          <w:rFonts w:ascii="Times New Roman" w:hAnsi="Times New Roman" w:cs="Times New Roman"/>
          <w:sz w:val="24"/>
          <w:szCs w:val="24"/>
        </w:rPr>
        <w:footnoteReference w:id="3"/>
      </w:r>
      <w:r w:rsidRPr="00CB30AA">
        <w:rPr>
          <w:rFonts w:ascii="Times New Roman" w:hAnsi="Times New Roman" w:cs="Times New Roman"/>
          <w:sz w:val="24"/>
          <w:szCs w:val="24"/>
        </w:rPr>
        <w:t xml:space="preserve"> The disparity between wind generation and load is even more egregious in the Sunflower Zone, where the </w:t>
      </w:r>
      <w:r w:rsidRPr="00CB30AA">
        <w:rPr>
          <w:rFonts w:ascii="Times New Roman" w:hAnsi="Times New Roman" w:cs="Times New Roman"/>
          <w:sz w:val="24"/>
          <w:szCs w:val="24"/>
        </w:rPr>
        <w:lastRenderedPageBreak/>
        <w:t xml:space="preserve">amount of wind generator capacity is </w:t>
      </w:r>
      <w:r w:rsidRPr="00CB30AA">
        <w:rPr>
          <w:rFonts w:ascii="Times New Roman" w:hAnsi="Times New Roman" w:cs="Times New Roman"/>
          <w:b/>
          <w:bCs/>
          <w:sz w:val="24"/>
          <w:szCs w:val="24"/>
          <w:u w:val="single"/>
        </w:rPr>
        <w:t>348%</w:t>
      </w:r>
      <w:r w:rsidRPr="00CB30AA">
        <w:rPr>
          <w:rFonts w:ascii="Times New Roman" w:hAnsi="Times New Roman" w:cs="Times New Roman"/>
          <w:sz w:val="24"/>
          <w:szCs w:val="24"/>
        </w:rPr>
        <w:t xml:space="preserve"> greater than Sunflower</w:t>
      </w:r>
      <w:r>
        <w:rPr>
          <w:rFonts w:ascii="Times New Roman" w:hAnsi="Times New Roman" w:cs="Times New Roman"/>
          <w:sz w:val="24"/>
          <w:szCs w:val="24"/>
        </w:rPr>
        <w:t xml:space="preserve"> Electric Power Corporation</w:t>
      </w:r>
      <w:r w:rsidRPr="00CB30AA">
        <w:rPr>
          <w:rFonts w:ascii="Times New Roman" w:hAnsi="Times New Roman" w:cs="Times New Roman"/>
          <w:sz w:val="24"/>
          <w:szCs w:val="24"/>
        </w:rPr>
        <w:t xml:space="preserve">’s </w:t>
      </w:r>
      <w:r>
        <w:rPr>
          <w:rFonts w:ascii="Times New Roman" w:hAnsi="Times New Roman" w:cs="Times New Roman"/>
          <w:sz w:val="24"/>
          <w:szCs w:val="24"/>
        </w:rPr>
        <w:t xml:space="preserve">(Sunflower) </w:t>
      </w:r>
      <w:r w:rsidRPr="00CB30AA">
        <w:rPr>
          <w:rFonts w:ascii="Times New Roman" w:hAnsi="Times New Roman" w:cs="Times New Roman"/>
          <w:sz w:val="24"/>
          <w:szCs w:val="24"/>
        </w:rPr>
        <w:t>load.</w:t>
      </w:r>
      <w:r w:rsidRPr="00CB30AA">
        <w:rPr>
          <w:rStyle w:val="FootnoteReference"/>
          <w:rFonts w:ascii="Times New Roman" w:hAnsi="Times New Roman" w:cs="Times New Roman"/>
          <w:sz w:val="24"/>
          <w:szCs w:val="24"/>
        </w:rPr>
        <w:footnoteReference w:id="4"/>
      </w:r>
      <w:r w:rsidRPr="00CB30AA">
        <w:rPr>
          <w:rFonts w:ascii="Times New Roman" w:hAnsi="Times New Roman" w:cs="Times New Roman"/>
          <w:sz w:val="24"/>
          <w:szCs w:val="24"/>
        </w:rPr>
        <w:t xml:space="preserve"> </w:t>
      </w:r>
    </w:p>
    <w:p w14:paraId="64D752FF" w14:textId="77777777" w:rsidR="0043677B" w:rsidRPr="00CB30AA" w:rsidRDefault="0043677B" w:rsidP="0043677B">
      <w:pPr>
        <w:spacing w:after="0" w:line="240" w:lineRule="auto"/>
        <w:rPr>
          <w:rFonts w:ascii="Times New Roman" w:hAnsi="Times New Roman" w:cs="Times New Roman"/>
          <w:sz w:val="24"/>
          <w:szCs w:val="24"/>
        </w:rPr>
      </w:pPr>
    </w:p>
    <w:p w14:paraId="3397E7F7" w14:textId="77777777" w:rsidR="0043677B" w:rsidRPr="00CB30AA" w:rsidRDefault="0043677B" w:rsidP="0043677B">
      <w:pPr>
        <w:spacing w:after="0" w:line="240" w:lineRule="auto"/>
        <w:jc w:val="both"/>
        <w:rPr>
          <w:rFonts w:ascii="Times New Roman" w:hAnsi="Times New Roman" w:cs="Times New Roman"/>
          <w:sz w:val="24"/>
          <w:szCs w:val="24"/>
        </w:rPr>
      </w:pPr>
      <w:r w:rsidRPr="00CB30AA">
        <w:rPr>
          <w:rFonts w:ascii="Times New Roman" w:hAnsi="Times New Roman" w:cs="Times New Roman"/>
          <w:sz w:val="24"/>
          <w:szCs w:val="24"/>
        </w:rPr>
        <w:t xml:space="preserve">As you are also aware, the excessive level of transmission costs allocated to the Sunflower Zone </w:t>
      </w:r>
      <w:proofErr w:type="gramStart"/>
      <w:r w:rsidRPr="00CB30AA">
        <w:rPr>
          <w:rFonts w:ascii="Times New Roman" w:hAnsi="Times New Roman" w:cs="Times New Roman"/>
          <w:sz w:val="24"/>
          <w:szCs w:val="24"/>
        </w:rPr>
        <w:t>as a result of</w:t>
      </w:r>
      <w:proofErr w:type="gramEnd"/>
      <w:r w:rsidRPr="00CB30AA">
        <w:rPr>
          <w:rFonts w:ascii="Times New Roman" w:hAnsi="Times New Roman" w:cs="Times New Roman"/>
          <w:sz w:val="24"/>
          <w:szCs w:val="24"/>
        </w:rPr>
        <w:t xml:space="preserve"> the influx of wind generation in the State of Kansas is a consequence of SPP’s “Highway/Byway” (HWBW) cost allocation methodology. </w:t>
      </w:r>
      <w:r>
        <w:rPr>
          <w:rFonts w:ascii="Times New Roman" w:hAnsi="Times New Roman" w:cs="Times New Roman"/>
          <w:sz w:val="24"/>
          <w:szCs w:val="24"/>
        </w:rPr>
        <w:t xml:space="preserve">Under the </w:t>
      </w:r>
      <w:r w:rsidRPr="00CB30AA">
        <w:rPr>
          <w:rFonts w:ascii="Times New Roman" w:hAnsi="Times New Roman" w:cs="Times New Roman"/>
          <w:sz w:val="24"/>
          <w:szCs w:val="24"/>
        </w:rPr>
        <w:t>HWBW methodology</w:t>
      </w:r>
      <w:r>
        <w:rPr>
          <w:rFonts w:ascii="Times New Roman" w:hAnsi="Times New Roman" w:cs="Times New Roman"/>
          <w:sz w:val="24"/>
          <w:szCs w:val="24"/>
        </w:rPr>
        <w:t>,</w:t>
      </w:r>
      <w:r w:rsidRPr="00CB30AA">
        <w:rPr>
          <w:rFonts w:ascii="Times New Roman" w:hAnsi="Times New Roman" w:cs="Times New Roman"/>
          <w:sz w:val="24"/>
          <w:szCs w:val="24"/>
        </w:rPr>
        <w:t xml:space="preserve"> the cost</w:t>
      </w:r>
      <w:r>
        <w:rPr>
          <w:rFonts w:ascii="Times New Roman" w:hAnsi="Times New Roman" w:cs="Times New Roman"/>
          <w:sz w:val="24"/>
          <w:szCs w:val="24"/>
        </w:rPr>
        <w:t>s</w:t>
      </w:r>
      <w:r w:rsidRPr="00CB30AA">
        <w:rPr>
          <w:rFonts w:ascii="Times New Roman" w:hAnsi="Times New Roman" w:cs="Times New Roman"/>
          <w:sz w:val="24"/>
          <w:szCs w:val="24"/>
        </w:rPr>
        <w:t xml:space="preserve"> for reliability and economic upgrades that are identified in SPP’s transmission planning process </w:t>
      </w:r>
      <w:r>
        <w:rPr>
          <w:rFonts w:ascii="Times New Roman" w:hAnsi="Times New Roman" w:cs="Times New Roman"/>
          <w:sz w:val="24"/>
          <w:szCs w:val="24"/>
        </w:rPr>
        <w:t xml:space="preserve">are allocated </w:t>
      </w:r>
      <w:r w:rsidRPr="00CB30AA">
        <w:rPr>
          <w:rFonts w:ascii="Times New Roman" w:hAnsi="Times New Roman" w:cs="Times New Roman"/>
          <w:sz w:val="24"/>
          <w:szCs w:val="24"/>
        </w:rPr>
        <w:t xml:space="preserve">among individual SPP Zones and the entire SPP region based on the voltage level and location of transmission facilities. So-called “Highway” facilities, those with a voltage level of 300 kV and above, are allocated 100% to the entire SPP Region. “Byway” facilities are those rated above 100 kV and below 300 kV.  The HWBW methodology requires that the cost of Byway facilities be allocated 67% to the local Zone where the transmission facility is located and the remaining 33% is allocated to the entire SPP region. The disparity between the level of wind investment in the Sunflower Zone and the much lower amount of load in the Zone has necessitated significant transmission investment </w:t>
      </w:r>
      <w:proofErr w:type="gramStart"/>
      <w:r w:rsidRPr="00CB30AA">
        <w:rPr>
          <w:rFonts w:ascii="Times New Roman" w:hAnsi="Times New Roman" w:cs="Times New Roman"/>
          <w:sz w:val="24"/>
          <w:szCs w:val="24"/>
        </w:rPr>
        <w:t>in order to</w:t>
      </w:r>
      <w:proofErr w:type="gramEnd"/>
      <w:r w:rsidRPr="00CB30AA">
        <w:rPr>
          <w:rFonts w:ascii="Times New Roman" w:hAnsi="Times New Roman" w:cs="Times New Roman"/>
          <w:sz w:val="24"/>
          <w:szCs w:val="24"/>
        </w:rPr>
        <w:t xml:space="preserve"> export this wind generation to the rest of the SPP region. As a result of the HWBW cost allocation methodology, the costs of those Byway facilities primarily used for exporting wind generation to other Zones as opposed to supporting load in the Sunflower Zone are allocated 67% to customers in the Sunflower Zone. Sunflower’s ratepayers pay a Byway Rate that is </w:t>
      </w:r>
      <w:r w:rsidRPr="00CB30AA">
        <w:rPr>
          <w:rFonts w:ascii="Times New Roman" w:hAnsi="Times New Roman" w:cs="Times New Roman"/>
          <w:b/>
          <w:bCs/>
          <w:sz w:val="24"/>
          <w:szCs w:val="24"/>
          <w:u w:val="single"/>
        </w:rPr>
        <w:t>235%</w:t>
      </w:r>
      <w:r w:rsidRPr="00CB30AA">
        <w:rPr>
          <w:rFonts w:ascii="Times New Roman" w:hAnsi="Times New Roman" w:cs="Times New Roman"/>
          <w:sz w:val="24"/>
          <w:szCs w:val="24"/>
        </w:rPr>
        <w:t xml:space="preserve"> higher than the SPP weighted average.</w:t>
      </w:r>
      <w:r w:rsidRPr="00CB30AA">
        <w:rPr>
          <w:rStyle w:val="FootnoteReference"/>
          <w:rFonts w:ascii="Times New Roman" w:hAnsi="Times New Roman" w:cs="Times New Roman"/>
          <w:sz w:val="24"/>
          <w:szCs w:val="24"/>
        </w:rPr>
        <w:footnoteReference w:id="5"/>
      </w:r>
      <w:r w:rsidRPr="00CB30AA">
        <w:rPr>
          <w:rFonts w:ascii="Times New Roman" w:hAnsi="Times New Roman" w:cs="Times New Roman"/>
          <w:sz w:val="24"/>
          <w:szCs w:val="24"/>
        </w:rPr>
        <w:t xml:space="preserve"> </w:t>
      </w:r>
      <w:r>
        <w:rPr>
          <w:rFonts w:ascii="Times New Roman" w:hAnsi="Times New Roman" w:cs="Times New Roman"/>
          <w:sz w:val="24"/>
          <w:szCs w:val="24"/>
        </w:rPr>
        <w:t>This cost</w:t>
      </w:r>
      <w:r w:rsidRPr="00CB30AA">
        <w:rPr>
          <w:rFonts w:ascii="Times New Roman" w:hAnsi="Times New Roman" w:cs="Times New Roman"/>
          <w:sz w:val="24"/>
          <w:szCs w:val="24"/>
        </w:rPr>
        <w:t xml:space="preserve"> allocation is a clear violation of the requirement that </w:t>
      </w:r>
      <w:r>
        <w:rPr>
          <w:rFonts w:ascii="Times New Roman" w:hAnsi="Times New Roman" w:cs="Times New Roman"/>
          <w:sz w:val="24"/>
          <w:szCs w:val="24"/>
        </w:rPr>
        <w:t>costs</w:t>
      </w:r>
      <w:r w:rsidRPr="00CB30AA">
        <w:rPr>
          <w:rFonts w:ascii="Times New Roman" w:hAnsi="Times New Roman" w:cs="Times New Roman"/>
          <w:sz w:val="24"/>
          <w:szCs w:val="24"/>
        </w:rPr>
        <w:t xml:space="preserve"> must be allocated in a manner that is roughly commensurate with the benefits received.</w:t>
      </w:r>
    </w:p>
    <w:p w14:paraId="65AAB4B6" w14:textId="77777777" w:rsidR="0043677B" w:rsidRPr="00CB30AA" w:rsidRDefault="0043677B" w:rsidP="0043677B">
      <w:pPr>
        <w:spacing w:after="0" w:line="240" w:lineRule="auto"/>
        <w:jc w:val="both"/>
        <w:rPr>
          <w:rFonts w:ascii="Times New Roman" w:hAnsi="Times New Roman" w:cs="Times New Roman"/>
          <w:sz w:val="24"/>
          <w:szCs w:val="24"/>
        </w:rPr>
      </w:pPr>
    </w:p>
    <w:p w14:paraId="60E39CFB" w14:textId="77777777" w:rsidR="0043677B" w:rsidRPr="00CB30AA" w:rsidRDefault="0043677B" w:rsidP="0043677B">
      <w:pPr>
        <w:spacing w:after="0" w:line="240" w:lineRule="auto"/>
        <w:jc w:val="both"/>
        <w:rPr>
          <w:rFonts w:ascii="Times New Roman" w:hAnsi="Times New Roman" w:cs="Times New Roman"/>
          <w:sz w:val="24"/>
          <w:szCs w:val="24"/>
        </w:rPr>
      </w:pPr>
      <w:r w:rsidRPr="00CB30AA">
        <w:rPr>
          <w:rFonts w:ascii="Times New Roman" w:hAnsi="Times New Roman" w:cs="Times New Roman"/>
          <w:sz w:val="24"/>
          <w:szCs w:val="24"/>
        </w:rPr>
        <w:t>The SPP C</w:t>
      </w:r>
      <w:r>
        <w:rPr>
          <w:rFonts w:ascii="Times New Roman" w:hAnsi="Times New Roman" w:cs="Times New Roman"/>
          <w:sz w:val="24"/>
          <w:szCs w:val="24"/>
        </w:rPr>
        <w:t xml:space="preserve">ost Allocation Working Group (CAWG) </w:t>
      </w:r>
      <w:r w:rsidRPr="00CB30AA">
        <w:rPr>
          <w:rFonts w:ascii="Times New Roman" w:hAnsi="Times New Roman" w:cs="Times New Roman"/>
          <w:sz w:val="24"/>
          <w:szCs w:val="24"/>
        </w:rPr>
        <w:t>recognized this unreasonable consequence of the HWBW cost allocation methodology in wind-rich Zones. In 2019, SPP’s</w:t>
      </w:r>
      <w:r>
        <w:rPr>
          <w:rFonts w:ascii="Times New Roman" w:hAnsi="Times New Roman" w:cs="Times New Roman"/>
          <w:sz w:val="24"/>
          <w:szCs w:val="24"/>
        </w:rPr>
        <w:t xml:space="preserve"> CAWG</w:t>
      </w:r>
      <w:r w:rsidRPr="00CB30AA">
        <w:rPr>
          <w:rFonts w:ascii="Times New Roman" w:hAnsi="Times New Roman" w:cs="Times New Roman"/>
          <w:sz w:val="24"/>
          <w:szCs w:val="24"/>
        </w:rPr>
        <w:t xml:space="preserve"> determined that “the cost allocation methodology and/or rate recovery mechanism in zones with a high proportion of generation relative to zonal load is not reflective of cost causation principles.”</w:t>
      </w:r>
      <w:r w:rsidRPr="00CB30AA">
        <w:rPr>
          <w:rStyle w:val="FootnoteReference"/>
          <w:rFonts w:ascii="Times New Roman" w:hAnsi="Times New Roman" w:cs="Times New Roman"/>
          <w:sz w:val="24"/>
          <w:szCs w:val="24"/>
        </w:rPr>
        <w:footnoteReference w:id="6"/>
      </w:r>
      <w:r w:rsidRPr="00CB30AA">
        <w:rPr>
          <w:rFonts w:ascii="Times New Roman" w:hAnsi="Times New Roman" w:cs="Times New Roman"/>
          <w:sz w:val="24"/>
          <w:szCs w:val="24"/>
        </w:rPr>
        <w:t xml:space="preserve"> SPP and its stakeholders have spent several years developing a process to allow entities to request a waiver of the HWBW cost allocation for Byway facilities that benefit the entire region and, therefore, should be regionally </w:t>
      </w:r>
      <w:r>
        <w:rPr>
          <w:rFonts w:ascii="Times New Roman" w:hAnsi="Times New Roman" w:cs="Times New Roman"/>
          <w:sz w:val="24"/>
          <w:szCs w:val="24"/>
        </w:rPr>
        <w:t xml:space="preserve">cost </w:t>
      </w:r>
      <w:r w:rsidRPr="00CB30AA">
        <w:rPr>
          <w:rFonts w:ascii="Times New Roman" w:hAnsi="Times New Roman" w:cs="Times New Roman"/>
          <w:sz w:val="24"/>
          <w:szCs w:val="24"/>
        </w:rPr>
        <w:t>allocated. FERC rejected SPP’s first tariff filing without prejudice and encouraged SPP to continue its proactive efforts to address the issues.</w:t>
      </w:r>
      <w:r w:rsidRPr="00CB30AA">
        <w:rPr>
          <w:rStyle w:val="FootnoteReference"/>
          <w:rFonts w:ascii="Times New Roman" w:hAnsi="Times New Roman" w:cs="Times New Roman"/>
          <w:sz w:val="24"/>
          <w:szCs w:val="24"/>
        </w:rPr>
        <w:footnoteReference w:id="7"/>
      </w:r>
      <w:r w:rsidRPr="00CB30AA">
        <w:rPr>
          <w:rFonts w:ascii="Times New Roman" w:hAnsi="Times New Roman" w:cs="Times New Roman"/>
          <w:sz w:val="24"/>
          <w:szCs w:val="24"/>
        </w:rPr>
        <w:t xml:space="preserve"> SPP and its stakeholders then developed a revised HWBW cost allocation waiver process that addressed the deficiencies that FERC identified in rejecting SPP’s first filing. FERC initially accepted</w:t>
      </w:r>
      <w:r>
        <w:rPr>
          <w:rFonts w:ascii="Times New Roman" w:hAnsi="Times New Roman" w:cs="Times New Roman"/>
          <w:sz w:val="24"/>
          <w:szCs w:val="24"/>
        </w:rPr>
        <w:t xml:space="preserve"> SPP’s second tariff</w:t>
      </w:r>
      <w:r w:rsidRPr="00CB30AA">
        <w:rPr>
          <w:rFonts w:ascii="Times New Roman" w:hAnsi="Times New Roman" w:cs="Times New Roman"/>
          <w:sz w:val="24"/>
          <w:szCs w:val="24"/>
        </w:rPr>
        <w:t xml:space="preserve"> filing as just and reasonable, but recently re</w:t>
      </w:r>
      <w:r>
        <w:rPr>
          <w:rFonts w:ascii="Times New Roman" w:hAnsi="Times New Roman" w:cs="Times New Roman"/>
          <w:sz w:val="24"/>
          <w:szCs w:val="24"/>
        </w:rPr>
        <w:t xml:space="preserve">versed itself </w:t>
      </w:r>
      <w:r w:rsidRPr="00CB30AA">
        <w:rPr>
          <w:rFonts w:ascii="Times New Roman" w:hAnsi="Times New Roman" w:cs="Times New Roman"/>
          <w:sz w:val="24"/>
          <w:szCs w:val="24"/>
        </w:rPr>
        <w:t>on rehearing based primarily on newly identified concerns over SPP Board discretion. The rejection of SPP’s second filing is again without prejudice, but without FERC taking any action whatsoever to remedy the unjust and unreasonable cost allocation of Byway facilities in wind-rich zones.</w:t>
      </w:r>
    </w:p>
    <w:p w14:paraId="170A347C" w14:textId="77777777" w:rsidR="0043677B" w:rsidRPr="00CB30AA" w:rsidRDefault="0043677B" w:rsidP="0043677B">
      <w:pPr>
        <w:spacing w:after="0" w:line="240" w:lineRule="auto"/>
        <w:jc w:val="both"/>
        <w:rPr>
          <w:rFonts w:ascii="Times New Roman" w:hAnsi="Times New Roman" w:cs="Times New Roman"/>
          <w:sz w:val="24"/>
          <w:szCs w:val="24"/>
        </w:rPr>
      </w:pPr>
    </w:p>
    <w:p w14:paraId="7D8C30B7" w14:textId="77777777" w:rsidR="0043677B" w:rsidRPr="00CB30AA" w:rsidRDefault="0043677B" w:rsidP="0043677B">
      <w:pPr>
        <w:spacing w:after="0" w:line="240" w:lineRule="auto"/>
        <w:jc w:val="both"/>
        <w:rPr>
          <w:rFonts w:ascii="Times New Roman" w:hAnsi="Times New Roman" w:cs="Times New Roman"/>
          <w:sz w:val="24"/>
          <w:szCs w:val="24"/>
        </w:rPr>
      </w:pPr>
      <w:r w:rsidRPr="00CB30AA">
        <w:rPr>
          <w:rFonts w:ascii="Times New Roman" w:hAnsi="Times New Roman" w:cs="Times New Roman"/>
          <w:sz w:val="24"/>
          <w:szCs w:val="24"/>
        </w:rPr>
        <w:t xml:space="preserve">The Commission’s repeated rejection of the processes developed by SPP and its stakeholders to provide a mechanism for the cost of Byway facilities to be allocated regionally when they are </w:t>
      </w:r>
      <w:r w:rsidRPr="00CB30AA">
        <w:rPr>
          <w:rFonts w:ascii="Times New Roman" w:hAnsi="Times New Roman" w:cs="Times New Roman"/>
          <w:sz w:val="24"/>
          <w:szCs w:val="24"/>
        </w:rPr>
        <w:lastRenderedPageBreak/>
        <w:t xml:space="preserve">demonstrated to benefit the entire region based on specific criteria, leaves in place the unreasonable cost allocation for transmission facilities in the Sunflower Zone. FERC’s statutory responsibility is to ensure that rates are just, </w:t>
      </w:r>
      <w:proofErr w:type="gramStart"/>
      <w:r w:rsidRPr="00CB30AA">
        <w:rPr>
          <w:rFonts w:ascii="Times New Roman" w:hAnsi="Times New Roman" w:cs="Times New Roman"/>
          <w:sz w:val="24"/>
          <w:szCs w:val="24"/>
        </w:rPr>
        <w:t>reasonable</w:t>
      </w:r>
      <w:proofErr w:type="gramEnd"/>
      <w:r w:rsidRPr="00CB30AA">
        <w:rPr>
          <w:rFonts w:ascii="Times New Roman" w:hAnsi="Times New Roman" w:cs="Times New Roman"/>
          <w:sz w:val="24"/>
          <w:szCs w:val="24"/>
        </w:rPr>
        <w:t xml:space="preserve"> and not unduly discriminatory, and FERC cannot leave in place an unjust and unreasonable rate methodology. Each day that the FERC leaves the HWBW cost allocation in place without a mechanism for these Byway facilities in wind-rich zones to be allocated to the region that benefits from the facilities, Kansans are continuing to pay excessively unreasonable transmission rates. Therefore, I urge </w:t>
      </w:r>
      <w:r>
        <w:rPr>
          <w:rFonts w:ascii="Times New Roman" w:hAnsi="Times New Roman" w:cs="Times New Roman"/>
          <w:sz w:val="24"/>
          <w:szCs w:val="24"/>
        </w:rPr>
        <w:t xml:space="preserve">FERC </w:t>
      </w:r>
      <w:r w:rsidRPr="00CB30AA">
        <w:rPr>
          <w:rFonts w:ascii="Times New Roman" w:hAnsi="Times New Roman" w:cs="Times New Roman"/>
          <w:sz w:val="24"/>
          <w:szCs w:val="24"/>
        </w:rPr>
        <w:t xml:space="preserve">to reconsider its order on rehearing and reinstate its order accepting </w:t>
      </w:r>
      <w:r>
        <w:rPr>
          <w:rFonts w:ascii="Times New Roman" w:hAnsi="Times New Roman" w:cs="Times New Roman"/>
          <w:sz w:val="24"/>
          <w:szCs w:val="24"/>
        </w:rPr>
        <w:t xml:space="preserve">SPP’s </w:t>
      </w:r>
      <w:r w:rsidRPr="00CB30AA">
        <w:rPr>
          <w:rFonts w:ascii="Times New Roman" w:hAnsi="Times New Roman" w:cs="Times New Roman"/>
          <w:sz w:val="24"/>
          <w:szCs w:val="24"/>
        </w:rPr>
        <w:t xml:space="preserve">tariff filing that was issued in this proceeding on October 28, 2022. There, the Commission correctly determined that SPP’s Byway facility cost allocation waiver process that was filed in this proceeding, as clarified in SPP’s compliance filing to the Commission’s order, is just and reasonable.  </w:t>
      </w:r>
    </w:p>
    <w:p w14:paraId="0635DB1D" w14:textId="77777777" w:rsidR="0043677B" w:rsidRPr="00CB30AA" w:rsidRDefault="0043677B" w:rsidP="0043677B">
      <w:pPr>
        <w:spacing w:after="0" w:line="240" w:lineRule="auto"/>
        <w:jc w:val="both"/>
        <w:rPr>
          <w:rFonts w:ascii="Times New Roman" w:hAnsi="Times New Roman" w:cs="Times New Roman"/>
          <w:sz w:val="24"/>
          <w:szCs w:val="24"/>
        </w:rPr>
      </w:pPr>
    </w:p>
    <w:p w14:paraId="5B239A1C" w14:textId="77777777" w:rsidR="0043677B" w:rsidRPr="00CB30AA" w:rsidRDefault="0043677B" w:rsidP="0043677B">
      <w:pPr>
        <w:spacing w:after="0" w:line="240" w:lineRule="auto"/>
        <w:jc w:val="both"/>
        <w:rPr>
          <w:rFonts w:ascii="Times New Roman" w:hAnsi="Times New Roman" w:cs="Times New Roman"/>
          <w:sz w:val="24"/>
          <w:szCs w:val="24"/>
        </w:rPr>
      </w:pPr>
      <w:r w:rsidRPr="00CB30AA">
        <w:rPr>
          <w:rFonts w:ascii="Times New Roman" w:hAnsi="Times New Roman" w:cs="Times New Roman"/>
          <w:sz w:val="24"/>
          <w:szCs w:val="24"/>
        </w:rPr>
        <w:t>I thank you for your consideration of this critically important matter.</w:t>
      </w:r>
    </w:p>
    <w:p w14:paraId="7FDC154F" w14:textId="77777777" w:rsidR="0043677B" w:rsidRPr="00CB30AA" w:rsidRDefault="0043677B" w:rsidP="0043677B">
      <w:pPr>
        <w:spacing w:after="0" w:line="240" w:lineRule="auto"/>
        <w:rPr>
          <w:rFonts w:ascii="Times New Roman" w:hAnsi="Times New Roman" w:cs="Times New Roman"/>
          <w:sz w:val="24"/>
          <w:szCs w:val="24"/>
        </w:rPr>
      </w:pPr>
    </w:p>
    <w:p w14:paraId="392A828B" w14:textId="77777777" w:rsidR="0043677B" w:rsidRPr="00CB30AA" w:rsidRDefault="0043677B" w:rsidP="0043677B">
      <w:pPr>
        <w:spacing w:after="0" w:line="240" w:lineRule="auto"/>
        <w:rPr>
          <w:rFonts w:ascii="Times New Roman" w:hAnsi="Times New Roman" w:cs="Times New Roman"/>
          <w:sz w:val="24"/>
          <w:szCs w:val="24"/>
        </w:rPr>
      </w:pPr>
      <w:r w:rsidRPr="00CB30AA">
        <w:rPr>
          <w:rFonts w:ascii="Times New Roman" w:hAnsi="Times New Roman" w:cs="Times New Roman"/>
          <w:sz w:val="24"/>
          <w:szCs w:val="24"/>
        </w:rPr>
        <w:tab/>
      </w:r>
      <w:r w:rsidRPr="00CB30AA">
        <w:rPr>
          <w:rFonts w:ascii="Times New Roman" w:hAnsi="Times New Roman" w:cs="Times New Roman"/>
          <w:sz w:val="24"/>
          <w:szCs w:val="24"/>
        </w:rPr>
        <w:tab/>
      </w:r>
      <w:r w:rsidRPr="00CB30AA">
        <w:rPr>
          <w:rFonts w:ascii="Times New Roman" w:hAnsi="Times New Roman" w:cs="Times New Roman"/>
          <w:sz w:val="24"/>
          <w:szCs w:val="24"/>
        </w:rPr>
        <w:tab/>
      </w:r>
      <w:r w:rsidRPr="00CB30AA">
        <w:rPr>
          <w:rFonts w:ascii="Times New Roman" w:hAnsi="Times New Roman" w:cs="Times New Roman"/>
          <w:sz w:val="24"/>
          <w:szCs w:val="24"/>
        </w:rPr>
        <w:tab/>
      </w:r>
      <w:r w:rsidRPr="00CB30AA">
        <w:rPr>
          <w:rFonts w:ascii="Times New Roman" w:hAnsi="Times New Roman" w:cs="Times New Roman"/>
          <w:sz w:val="24"/>
          <w:szCs w:val="24"/>
        </w:rPr>
        <w:tab/>
      </w:r>
      <w:r w:rsidRPr="00CB30AA">
        <w:rPr>
          <w:rFonts w:ascii="Times New Roman" w:hAnsi="Times New Roman" w:cs="Times New Roman"/>
          <w:sz w:val="24"/>
          <w:szCs w:val="24"/>
        </w:rPr>
        <w:tab/>
      </w:r>
      <w:r w:rsidRPr="00CB30AA">
        <w:rPr>
          <w:rFonts w:ascii="Times New Roman" w:hAnsi="Times New Roman" w:cs="Times New Roman"/>
          <w:sz w:val="24"/>
          <w:szCs w:val="24"/>
        </w:rPr>
        <w:tab/>
        <w:t>Sincerely,</w:t>
      </w:r>
    </w:p>
    <w:p w14:paraId="2EDED84D" w14:textId="77777777" w:rsidR="0043677B" w:rsidRPr="00CB30AA" w:rsidRDefault="0043677B" w:rsidP="0043677B">
      <w:pPr>
        <w:spacing w:after="0" w:line="240" w:lineRule="auto"/>
        <w:rPr>
          <w:rFonts w:ascii="Times New Roman" w:hAnsi="Times New Roman" w:cs="Times New Roman"/>
          <w:sz w:val="24"/>
          <w:szCs w:val="24"/>
        </w:rPr>
      </w:pPr>
    </w:p>
    <w:p w14:paraId="361CD897" w14:textId="77777777" w:rsidR="0043677B" w:rsidRPr="00CB30AA" w:rsidRDefault="0043677B" w:rsidP="0043677B">
      <w:pPr>
        <w:spacing w:after="0" w:line="240" w:lineRule="auto"/>
        <w:rPr>
          <w:rFonts w:ascii="Times New Roman" w:hAnsi="Times New Roman" w:cs="Times New Roman"/>
          <w:sz w:val="24"/>
          <w:szCs w:val="24"/>
        </w:rPr>
      </w:pPr>
    </w:p>
    <w:p w14:paraId="0BADF1CD" w14:textId="77777777" w:rsidR="0043677B" w:rsidRPr="00CB30AA" w:rsidRDefault="0043677B" w:rsidP="0043677B">
      <w:pPr>
        <w:spacing w:after="0" w:line="240" w:lineRule="auto"/>
        <w:rPr>
          <w:rFonts w:ascii="Times New Roman" w:hAnsi="Times New Roman" w:cs="Times New Roman"/>
          <w:sz w:val="24"/>
          <w:szCs w:val="24"/>
        </w:rPr>
      </w:pPr>
      <w:r w:rsidRPr="00CB30AA">
        <w:rPr>
          <w:rFonts w:ascii="Times New Roman" w:hAnsi="Times New Roman" w:cs="Times New Roman"/>
          <w:sz w:val="24"/>
          <w:szCs w:val="24"/>
        </w:rPr>
        <w:tab/>
      </w:r>
      <w:r w:rsidRPr="00CB30AA">
        <w:rPr>
          <w:rFonts w:ascii="Times New Roman" w:hAnsi="Times New Roman" w:cs="Times New Roman"/>
          <w:sz w:val="24"/>
          <w:szCs w:val="24"/>
        </w:rPr>
        <w:tab/>
      </w:r>
      <w:r w:rsidRPr="00CB30AA">
        <w:rPr>
          <w:rFonts w:ascii="Times New Roman" w:hAnsi="Times New Roman" w:cs="Times New Roman"/>
          <w:sz w:val="24"/>
          <w:szCs w:val="24"/>
        </w:rPr>
        <w:tab/>
      </w:r>
      <w:r w:rsidRPr="00CB30AA">
        <w:rPr>
          <w:rFonts w:ascii="Times New Roman" w:hAnsi="Times New Roman" w:cs="Times New Roman"/>
          <w:sz w:val="24"/>
          <w:szCs w:val="24"/>
        </w:rPr>
        <w:tab/>
      </w:r>
      <w:r w:rsidRPr="00CB30AA">
        <w:rPr>
          <w:rFonts w:ascii="Times New Roman" w:hAnsi="Times New Roman" w:cs="Times New Roman"/>
          <w:sz w:val="24"/>
          <w:szCs w:val="24"/>
        </w:rPr>
        <w:tab/>
      </w:r>
      <w:r w:rsidRPr="00CB30AA">
        <w:rPr>
          <w:rFonts w:ascii="Times New Roman" w:hAnsi="Times New Roman" w:cs="Times New Roman"/>
          <w:sz w:val="24"/>
          <w:szCs w:val="24"/>
        </w:rPr>
        <w:tab/>
      </w:r>
      <w:r w:rsidRPr="00CB30AA">
        <w:rPr>
          <w:rFonts w:ascii="Times New Roman" w:hAnsi="Times New Roman" w:cs="Times New Roman"/>
          <w:sz w:val="24"/>
          <w:szCs w:val="24"/>
        </w:rPr>
        <w:tab/>
        <w:t>_____________________</w:t>
      </w:r>
    </w:p>
    <w:p w14:paraId="2B21E9E4" w14:textId="77777777" w:rsidR="0043677B" w:rsidRPr="00CB30AA" w:rsidRDefault="0043677B" w:rsidP="0043677B">
      <w:pPr>
        <w:spacing w:after="0" w:line="240" w:lineRule="auto"/>
        <w:rPr>
          <w:rFonts w:ascii="Times New Roman" w:hAnsi="Times New Roman" w:cs="Times New Roman"/>
          <w:sz w:val="24"/>
          <w:szCs w:val="24"/>
        </w:rPr>
      </w:pPr>
      <w:r w:rsidRPr="00CB30AA">
        <w:rPr>
          <w:rFonts w:ascii="Times New Roman" w:hAnsi="Times New Roman" w:cs="Times New Roman"/>
          <w:sz w:val="24"/>
          <w:szCs w:val="24"/>
        </w:rPr>
        <w:tab/>
      </w:r>
      <w:r w:rsidRPr="00CB30AA">
        <w:rPr>
          <w:rFonts w:ascii="Times New Roman" w:hAnsi="Times New Roman" w:cs="Times New Roman"/>
          <w:sz w:val="24"/>
          <w:szCs w:val="24"/>
        </w:rPr>
        <w:tab/>
      </w:r>
      <w:r w:rsidRPr="00CB30AA">
        <w:rPr>
          <w:rFonts w:ascii="Times New Roman" w:hAnsi="Times New Roman" w:cs="Times New Roman"/>
          <w:sz w:val="24"/>
          <w:szCs w:val="24"/>
        </w:rPr>
        <w:tab/>
      </w:r>
      <w:r w:rsidRPr="00CB30AA">
        <w:rPr>
          <w:rFonts w:ascii="Times New Roman" w:hAnsi="Times New Roman" w:cs="Times New Roman"/>
          <w:sz w:val="24"/>
          <w:szCs w:val="24"/>
        </w:rPr>
        <w:tab/>
      </w:r>
      <w:r w:rsidRPr="00CB30AA">
        <w:rPr>
          <w:rFonts w:ascii="Times New Roman" w:hAnsi="Times New Roman" w:cs="Times New Roman"/>
          <w:sz w:val="24"/>
          <w:szCs w:val="24"/>
        </w:rPr>
        <w:tab/>
      </w:r>
      <w:r w:rsidRPr="00CB30AA">
        <w:rPr>
          <w:rFonts w:ascii="Times New Roman" w:hAnsi="Times New Roman" w:cs="Times New Roman"/>
          <w:sz w:val="24"/>
          <w:szCs w:val="24"/>
        </w:rPr>
        <w:tab/>
      </w:r>
      <w:r w:rsidRPr="00CB30AA">
        <w:rPr>
          <w:rFonts w:ascii="Times New Roman" w:hAnsi="Times New Roman" w:cs="Times New Roman"/>
          <w:sz w:val="24"/>
          <w:szCs w:val="24"/>
        </w:rPr>
        <w:tab/>
        <w:t>Roger Marshall, M.D.</w:t>
      </w:r>
    </w:p>
    <w:p w14:paraId="4F168DF1" w14:textId="77777777" w:rsidR="0043677B" w:rsidRPr="00CB30AA" w:rsidRDefault="0043677B" w:rsidP="0043677B">
      <w:pPr>
        <w:spacing w:after="0" w:line="240" w:lineRule="auto"/>
        <w:rPr>
          <w:rFonts w:ascii="Times New Roman" w:hAnsi="Times New Roman" w:cs="Times New Roman"/>
          <w:sz w:val="24"/>
          <w:szCs w:val="24"/>
        </w:rPr>
      </w:pPr>
      <w:r w:rsidRPr="00CB30AA">
        <w:rPr>
          <w:rFonts w:ascii="Times New Roman" w:hAnsi="Times New Roman" w:cs="Times New Roman"/>
          <w:sz w:val="24"/>
          <w:szCs w:val="24"/>
        </w:rPr>
        <w:tab/>
      </w:r>
      <w:r w:rsidRPr="00CB30AA">
        <w:rPr>
          <w:rFonts w:ascii="Times New Roman" w:hAnsi="Times New Roman" w:cs="Times New Roman"/>
          <w:sz w:val="24"/>
          <w:szCs w:val="24"/>
        </w:rPr>
        <w:tab/>
      </w:r>
      <w:r w:rsidRPr="00CB30AA">
        <w:rPr>
          <w:rFonts w:ascii="Times New Roman" w:hAnsi="Times New Roman" w:cs="Times New Roman"/>
          <w:sz w:val="24"/>
          <w:szCs w:val="24"/>
        </w:rPr>
        <w:tab/>
      </w:r>
      <w:r w:rsidRPr="00CB30AA">
        <w:rPr>
          <w:rFonts w:ascii="Times New Roman" w:hAnsi="Times New Roman" w:cs="Times New Roman"/>
          <w:sz w:val="24"/>
          <w:szCs w:val="24"/>
        </w:rPr>
        <w:tab/>
      </w:r>
      <w:r w:rsidRPr="00CB30AA">
        <w:rPr>
          <w:rFonts w:ascii="Times New Roman" w:hAnsi="Times New Roman" w:cs="Times New Roman"/>
          <w:sz w:val="24"/>
          <w:szCs w:val="24"/>
        </w:rPr>
        <w:tab/>
      </w:r>
      <w:r w:rsidRPr="00CB30AA">
        <w:rPr>
          <w:rFonts w:ascii="Times New Roman" w:hAnsi="Times New Roman" w:cs="Times New Roman"/>
          <w:sz w:val="24"/>
          <w:szCs w:val="24"/>
        </w:rPr>
        <w:tab/>
      </w:r>
      <w:r w:rsidRPr="00CB30AA">
        <w:rPr>
          <w:rFonts w:ascii="Times New Roman" w:hAnsi="Times New Roman" w:cs="Times New Roman"/>
          <w:sz w:val="24"/>
          <w:szCs w:val="24"/>
        </w:rPr>
        <w:tab/>
        <w:t>United States Senator</w:t>
      </w:r>
    </w:p>
    <w:p w14:paraId="7DE5A5B0" w14:textId="77777777" w:rsidR="00EA081A" w:rsidRDefault="00EA081A"/>
    <w:sectPr w:rsidR="00EA08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AB46" w14:textId="77777777" w:rsidR="000B4B41" w:rsidRDefault="000B4B41" w:rsidP="0043677B">
      <w:pPr>
        <w:spacing w:after="0" w:line="240" w:lineRule="auto"/>
      </w:pPr>
      <w:r>
        <w:separator/>
      </w:r>
    </w:p>
  </w:endnote>
  <w:endnote w:type="continuationSeparator" w:id="0">
    <w:p w14:paraId="7AEF599E" w14:textId="77777777" w:rsidR="000B4B41" w:rsidRDefault="000B4B41" w:rsidP="00436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6FBD2" w14:textId="77777777" w:rsidR="000B4B41" w:rsidRDefault="000B4B41" w:rsidP="0043677B">
      <w:pPr>
        <w:spacing w:after="0" w:line="240" w:lineRule="auto"/>
      </w:pPr>
      <w:r>
        <w:separator/>
      </w:r>
    </w:p>
  </w:footnote>
  <w:footnote w:type="continuationSeparator" w:id="0">
    <w:p w14:paraId="276E5F5E" w14:textId="77777777" w:rsidR="000B4B41" w:rsidRDefault="000B4B41" w:rsidP="0043677B">
      <w:pPr>
        <w:spacing w:after="0" w:line="240" w:lineRule="auto"/>
      </w:pPr>
      <w:r>
        <w:continuationSeparator/>
      </w:r>
    </w:p>
  </w:footnote>
  <w:footnote w:id="1">
    <w:p w14:paraId="2F5046A5" w14:textId="77777777" w:rsidR="0043677B" w:rsidRPr="00052DC0" w:rsidRDefault="0043677B" w:rsidP="0043677B">
      <w:pPr>
        <w:pStyle w:val="FootnoteText"/>
        <w:jc w:val="both"/>
        <w:rPr>
          <w:rFonts w:ascii="Times New Roman" w:hAnsi="Times New Roman" w:cs="Times New Roman"/>
          <w:sz w:val="22"/>
          <w:szCs w:val="22"/>
        </w:rPr>
      </w:pPr>
      <w:r w:rsidRPr="00052DC0">
        <w:rPr>
          <w:rStyle w:val="FootnoteReference"/>
          <w:rFonts w:ascii="Times New Roman" w:hAnsi="Times New Roman" w:cs="Times New Roman"/>
          <w:sz w:val="22"/>
          <w:szCs w:val="22"/>
        </w:rPr>
        <w:footnoteRef/>
      </w:r>
      <w:r w:rsidRPr="00052DC0">
        <w:rPr>
          <w:rFonts w:ascii="Times New Roman" w:hAnsi="Times New Roman" w:cs="Times New Roman"/>
          <w:sz w:val="22"/>
          <w:szCs w:val="22"/>
        </w:rPr>
        <w:t xml:space="preserve"> </w:t>
      </w:r>
      <w:r w:rsidRPr="00052DC0">
        <w:rPr>
          <w:rFonts w:ascii="Times New Roman" w:hAnsi="Times New Roman" w:cs="Times New Roman"/>
          <w:i/>
          <w:iCs/>
          <w:sz w:val="22"/>
          <w:szCs w:val="22"/>
        </w:rPr>
        <w:t>Sw. Power Pool, Inc.</w:t>
      </w:r>
      <w:r w:rsidRPr="00052DC0">
        <w:rPr>
          <w:rFonts w:ascii="Times New Roman" w:hAnsi="Times New Roman" w:cs="Times New Roman"/>
          <w:sz w:val="22"/>
          <w:szCs w:val="22"/>
        </w:rPr>
        <w:t>, 181 FERC ¶ 61,028 (2022)</w:t>
      </w:r>
    </w:p>
  </w:footnote>
  <w:footnote w:id="2">
    <w:p w14:paraId="35B2F797" w14:textId="77777777" w:rsidR="0043677B" w:rsidRPr="00052DC0" w:rsidRDefault="0043677B" w:rsidP="0043677B">
      <w:pPr>
        <w:pStyle w:val="FootnoteText"/>
        <w:jc w:val="both"/>
        <w:rPr>
          <w:rFonts w:ascii="Times New Roman" w:hAnsi="Times New Roman" w:cs="Times New Roman"/>
          <w:sz w:val="22"/>
          <w:szCs w:val="22"/>
        </w:rPr>
      </w:pPr>
      <w:r w:rsidRPr="00052DC0">
        <w:rPr>
          <w:rStyle w:val="FootnoteReference"/>
          <w:rFonts w:ascii="Times New Roman" w:hAnsi="Times New Roman" w:cs="Times New Roman"/>
          <w:sz w:val="22"/>
          <w:szCs w:val="22"/>
        </w:rPr>
        <w:footnoteRef/>
      </w:r>
      <w:r w:rsidRPr="00052DC0">
        <w:rPr>
          <w:rFonts w:ascii="Times New Roman" w:hAnsi="Times New Roman" w:cs="Times New Roman"/>
          <w:sz w:val="22"/>
          <w:szCs w:val="22"/>
        </w:rPr>
        <w:t xml:space="preserve"> </w:t>
      </w:r>
      <w:r w:rsidRPr="00052DC0">
        <w:rPr>
          <w:rFonts w:ascii="Times New Roman" w:hAnsi="Times New Roman" w:cs="Times New Roman"/>
          <w:i/>
          <w:iCs/>
          <w:sz w:val="22"/>
          <w:szCs w:val="22"/>
        </w:rPr>
        <w:t>Sw. Power Pool, Inc.</w:t>
      </w:r>
      <w:r w:rsidRPr="00052DC0">
        <w:rPr>
          <w:rFonts w:ascii="Times New Roman" w:hAnsi="Times New Roman" w:cs="Times New Roman"/>
          <w:sz w:val="22"/>
          <w:szCs w:val="22"/>
        </w:rPr>
        <w:t>, 184 FERC ¶ 61,028 (2023).</w:t>
      </w:r>
    </w:p>
  </w:footnote>
  <w:footnote w:id="3">
    <w:p w14:paraId="2DD138EB" w14:textId="77777777" w:rsidR="0043677B" w:rsidRPr="00052DC0" w:rsidRDefault="0043677B" w:rsidP="0043677B">
      <w:pPr>
        <w:pStyle w:val="FootnoteText"/>
        <w:jc w:val="both"/>
        <w:rPr>
          <w:rFonts w:ascii="Times New Roman" w:hAnsi="Times New Roman" w:cs="Times New Roman"/>
          <w:sz w:val="22"/>
          <w:szCs w:val="22"/>
        </w:rPr>
      </w:pPr>
      <w:r w:rsidRPr="00052DC0">
        <w:rPr>
          <w:rStyle w:val="FootnoteReference"/>
          <w:rFonts w:ascii="Times New Roman" w:hAnsi="Times New Roman" w:cs="Times New Roman"/>
          <w:sz w:val="22"/>
          <w:szCs w:val="22"/>
        </w:rPr>
        <w:footnoteRef/>
      </w:r>
      <w:r w:rsidRPr="00052DC0">
        <w:rPr>
          <w:rFonts w:ascii="Times New Roman" w:hAnsi="Times New Roman" w:cs="Times New Roman"/>
          <w:sz w:val="22"/>
          <w:szCs w:val="22"/>
        </w:rPr>
        <w:t xml:space="preserve"> SPP’s filing in Docket No. ER22-1846-000, dated May 10, 2022, at 10.</w:t>
      </w:r>
    </w:p>
  </w:footnote>
  <w:footnote w:id="4">
    <w:p w14:paraId="4E8159C6" w14:textId="77777777" w:rsidR="0043677B" w:rsidRPr="00052DC0" w:rsidRDefault="0043677B" w:rsidP="0043677B">
      <w:pPr>
        <w:pStyle w:val="FootnoteText"/>
        <w:jc w:val="both"/>
        <w:rPr>
          <w:rFonts w:ascii="Times New Roman" w:hAnsi="Times New Roman" w:cs="Times New Roman"/>
          <w:sz w:val="22"/>
          <w:szCs w:val="22"/>
        </w:rPr>
      </w:pPr>
      <w:r w:rsidRPr="00052DC0">
        <w:rPr>
          <w:rStyle w:val="FootnoteReference"/>
          <w:rFonts w:ascii="Times New Roman" w:hAnsi="Times New Roman" w:cs="Times New Roman"/>
          <w:sz w:val="22"/>
          <w:szCs w:val="22"/>
        </w:rPr>
        <w:footnoteRef/>
      </w:r>
      <w:r w:rsidRPr="00052DC0">
        <w:rPr>
          <w:rFonts w:ascii="Times New Roman" w:hAnsi="Times New Roman" w:cs="Times New Roman"/>
          <w:sz w:val="22"/>
          <w:szCs w:val="22"/>
        </w:rPr>
        <w:t xml:space="preserve"> </w:t>
      </w:r>
      <w:r w:rsidRPr="00052DC0">
        <w:rPr>
          <w:rFonts w:ascii="Times New Roman" w:hAnsi="Times New Roman" w:cs="Times New Roman"/>
          <w:i/>
          <w:iCs/>
          <w:sz w:val="22"/>
          <w:szCs w:val="22"/>
        </w:rPr>
        <w:t>Id.</w:t>
      </w:r>
      <w:r w:rsidRPr="00052DC0">
        <w:rPr>
          <w:rFonts w:ascii="Times New Roman" w:hAnsi="Times New Roman" w:cs="Times New Roman"/>
          <w:sz w:val="22"/>
          <w:szCs w:val="22"/>
        </w:rPr>
        <w:t xml:space="preserve"> at 11 (In 2021, the Sunflower Zone had 3,100 MW of wind capacity, yet the average 12-coincident peak load in the Sunflower Zone remained at 900 MW since 2011</w:t>
      </w:r>
      <w:proofErr w:type="gramStart"/>
      <w:r w:rsidRPr="00052DC0">
        <w:rPr>
          <w:rFonts w:ascii="Times New Roman" w:hAnsi="Times New Roman" w:cs="Times New Roman"/>
          <w:sz w:val="22"/>
          <w:szCs w:val="22"/>
        </w:rPr>
        <w:t>. )</w:t>
      </w:r>
      <w:proofErr w:type="gramEnd"/>
      <w:r w:rsidRPr="00052DC0">
        <w:rPr>
          <w:rFonts w:ascii="Times New Roman" w:hAnsi="Times New Roman" w:cs="Times New Roman"/>
          <w:sz w:val="22"/>
          <w:szCs w:val="22"/>
        </w:rPr>
        <w:t xml:space="preserve"> </w:t>
      </w:r>
    </w:p>
  </w:footnote>
  <w:footnote w:id="5">
    <w:p w14:paraId="535DE8EE" w14:textId="77777777" w:rsidR="0043677B" w:rsidRPr="00052DC0" w:rsidRDefault="0043677B" w:rsidP="0043677B">
      <w:pPr>
        <w:pStyle w:val="FootnoteText"/>
        <w:jc w:val="both"/>
        <w:rPr>
          <w:rFonts w:ascii="Times New Roman" w:hAnsi="Times New Roman" w:cs="Times New Roman"/>
          <w:sz w:val="22"/>
          <w:szCs w:val="22"/>
        </w:rPr>
      </w:pPr>
      <w:r w:rsidRPr="00052DC0">
        <w:rPr>
          <w:rStyle w:val="FootnoteReference"/>
          <w:rFonts w:ascii="Times New Roman" w:hAnsi="Times New Roman" w:cs="Times New Roman"/>
          <w:sz w:val="22"/>
          <w:szCs w:val="22"/>
        </w:rPr>
        <w:footnoteRef/>
      </w:r>
      <w:r w:rsidRPr="00052DC0">
        <w:rPr>
          <w:rFonts w:ascii="Times New Roman" w:hAnsi="Times New Roman" w:cs="Times New Roman"/>
          <w:sz w:val="22"/>
          <w:szCs w:val="22"/>
        </w:rPr>
        <w:t xml:space="preserve"> </w:t>
      </w:r>
      <w:r w:rsidRPr="00052DC0">
        <w:rPr>
          <w:rFonts w:ascii="Times New Roman" w:hAnsi="Times New Roman" w:cs="Times New Roman"/>
          <w:i/>
          <w:iCs/>
          <w:sz w:val="22"/>
          <w:szCs w:val="22"/>
        </w:rPr>
        <w:t xml:space="preserve">See </w:t>
      </w:r>
      <w:r w:rsidRPr="00052DC0">
        <w:rPr>
          <w:rFonts w:ascii="Times New Roman" w:hAnsi="Times New Roman" w:cs="Times New Roman"/>
          <w:sz w:val="22"/>
          <w:szCs w:val="22"/>
        </w:rPr>
        <w:t xml:space="preserve">the Affidavit of Al Tamimi, Attachment A to the Comments of Sunflower Electric Power Corp., </w:t>
      </w:r>
      <w:r w:rsidRPr="00052DC0">
        <w:rPr>
          <w:rFonts w:ascii="Times New Roman" w:hAnsi="Times New Roman" w:cs="Times New Roman"/>
          <w:i/>
          <w:iCs/>
          <w:sz w:val="22"/>
          <w:szCs w:val="22"/>
        </w:rPr>
        <w:t>et al.</w:t>
      </w:r>
      <w:r w:rsidRPr="00052DC0">
        <w:rPr>
          <w:rFonts w:ascii="Times New Roman" w:hAnsi="Times New Roman" w:cs="Times New Roman"/>
          <w:sz w:val="22"/>
          <w:szCs w:val="22"/>
        </w:rPr>
        <w:t>, filed in Docket No. ER22-1846-000 on May 31, 2022, at Paragraph 8.</w:t>
      </w:r>
    </w:p>
  </w:footnote>
  <w:footnote w:id="6">
    <w:p w14:paraId="54BDD0CB" w14:textId="77777777" w:rsidR="0043677B" w:rsidRPr="00052DC0" w:rsidRDefault="0043677B" w:rsidP="0043677B">
      <w:pPr>
        <w:pStyle w:val="FootnoteText"/>
        <w:jc w:val="both"/>
        <w:rPr>
          <w:rFonts w:ascii="Times New Roman" w:hAnsi="Times New Roman" w:cs="Times New Roman"/>
          <w:sz w:val="22"/>
          <w:szCs w:val="22"/>
        </w:rPr>
      </w:pPr>
      <w:r w:rsidRPr="00052DC0">
        <w:rPr>
          <w:rStyle w:val="FootnoteReference"/>
          <w:rFonts w:ascii="Times New Roman" w:hAnsi="Times New Roman" w:cs="Times New Roman"/>
          <w:sz w:val="22"/>
          <w:szCs w:val="22"/>
        </w:rPr>
        <w:footnoteRef/>
      </w:r>
      <w:r w:rsidRPr="00052DC0">
        <w:rPr>
          <w:rFonts w:ascii="Times New Roman" w:hAnsi="Times New Roman" w:cs="Times New Roman"/>
          <w:sz w:val="22"/>
          <w:szCs w:val="22"/>
        </w:rPr>
        <w:t xml:space="preserve"> CAWG Meeting Minutes, dated February 12, 2019, at Agenda item 10 posted at: </w:t>
      </w:r>
      <w:hyperlink r:id="rId1" w:history="1">
        <w:r w:rsidRPr="00052DC0">
          <w:rPr>
            <w:rStyle w:val="Hyperlink"/>
            <w:rFonts w:ascii="Times New Roman" w:hAnsi="Times New Roman" w:cs="Times New Roman"/>
            <w:sz w:val="22"/>
            <w:szCs w:val="22"/>
          </w:rPr>
          <w:t>https://www.spp.org/documents/59538/cawg%20minutes%2020190212.pdf</w:t>
        </w:r>
      </w:hyperlink>
      <w:r w:rsidRPr="00052DC0">
        <w:rPr>
          <w:rFonts w:ascii="Times New Roman" w:hAnsi="Times New Roman" w:cs="Times New Roman"/>
          <w:sz w:val="22"/>
          <w:szCs w:val="22"/>
        </w:rPr>
        <w:t>.</w:t>
      </w:r>
    </w:p>
  </w:footnote>
  <w:footnote w:id="7">
    <w:p w14:paraId="10FFEFE3" w14:textId="77777777" w:rsidR="0043677B" w:rsidRPr="00EF3F46" w:rsidRDefault="0043677B" w:rsidP="0043677B">
      <w:pPr>
        <w:pStyle w:val="FootnoteText"/>
        <w:jc w:val="both"/>
      </w:pPr>
      <w:r w:rsidRPr="00052DC0">
        <w:rPr>
          <w:rStyle w:val="FootnoteReference"/>
          <w:rFonts w:ascii="Times New Roman" w:hAnsi="Times New Roman" w:cs="Times New Roman"/>
          <w:sz w:val="22"/>
          <w:szCs w:val="22"/>
        </w:rPr>
        <w:footnoteRef/>
      </w:r>
      <w:r w:rsidRPr="00052DC0">
        <w:rPr>
          <w:rFonts w:ascii="Times New Roman" w:hAnsi="Times New Roman" w:cs="Times New Roman"/>
          <w:sz w:val="22"/>
          <w:szCs w:val="22"/>
        </w:rPr>
        <w:t xml:space="preserve"> </w:t>
      </w:r>
      <w:r w:rsidRPr="00052DC0">
        <w:rPr>
          <w:rFonts w:ascii="Times New Roman" w:hAnsi="Times New Roman" w:cs="Times New Roman"/>
          <w:i/>
          <w:iCs/>
          <w:sz w:val="22"/>
          <w:szCs w:val="22"/>
        </w:rPr>
        <w:t>Sw. Power Pool, Inc.</w:t>
      </w:r>
      <w:r w:rsidRPr="00052DC0">
        <w:rPr>
          <w:rFonts w:ascii="Times New Roman" w:hAnsi="Times New Roman" w:cs="Times New Roman"/>
          <w:sz w:val="22"/>
          <w:szCs w:val="22"/>
        </w:rPr>
        <w:t>, 175 FERC ¶ 61,198 at P 42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B"/>
    <w:rsid w:val="000B4B41"/>
    <w:rsid w:val="0043677B"/>
    <w:rsid w:val="00EA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B5F72"/>
  <w15:chartTrackingRefBased/>
  <w15:docId w15:val="{D473DEC5-5A34-4283-B1E6-B6D76F6C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77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367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77B"/>
    <w:rPr>
      <w:kern w:val="0"/>
      <w:sz w:val="20"/>
      <w:szCs w:val="20"/>
      <w14:ligatures w14:val="none"/>
    </w:rPr>
  </w:style>
  <w:style w:type="character" w:styleId="FootnoteReference">
    <w:name w:val="footnote reference"/>
    <w:basedOn w:val="DefaultParagraphFont"/>
    <w:uiPriority w:val="99"/>
    <w:semiHidden/>
    <w:unhideWhenUsed/>
    <w:rsid w:val="0043677B"/>
    <w:rPr>
      <w:vertAlign w:val="superscript"/>
    </w:rPr>
  </w:style>
  <w:style w:type="character" w:styleId="Hyperlink">
    <w:name w:val="Hyperlink"/>
    <w:basedOn w:val="DefaultParagraphFont"/>
    <w:uiPriority w:val="99"/>
    <w:unhideWhenUsed/>
    <w:rsid w:val="004367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spp.org/documents/59538/cawg%20minutes%20201902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1008</Words>
  <Characters>5749</Characters>
  <Application>Microsoft Office Word</Application>
  <DocSecurity>0</DocSecurity>
  <Lines>47</Lines>
  <Paragraphs>13</Paragraphs>
  <ScaleCrop>false</ScaleCrop>
  <Company>United States Senate</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Birsic, Bill (Marshall)</dc:creator>
  <cp:keywords/>
  <dc:description/>
  <cp:lastModifiedBy>Birsic, Bill (Marshall)</cp:lastModifiedBy>
  <cp:revision>1</cp:revision>
  <dcterms:created xsi:type="dcterms:W3CDTF">2023-08-16T19:05:00Z</dcterms:created>
  <dcterms:modified xsi:type="dcterms:W3CDTF">2023-08-16T19:08:00Z</dcterms:modified>
</cp:coreProperties>
</file>